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7B" w:rsidRPr="00B06B7B" w:rsidRDefault="00B06B7B" w:rsidP="00B06B7B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6B7B" w:rsidRPr="00B06B7B" w:rsidRDefault="00B06B7B" w:rsidP="00B06B7B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b/>
          <w:bCs/>
          <w:sz w:val="28"/>
          <w:szCs w:val="28"/>
        </w:rPr>
        <w:t>ОТЧЁТ</w:t>
      </w:r>
    </w:p>
    <w:p w:rsidR="00B06B7B" w:rsidRDefault="00B06B7B" w:rsidP="00B06B7B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b/>
          <w:bCs/>
          <w:sz w:val="28"/>
          <w:szCs w:val="28"/>
        </w:rPr>
        <w:t>о работе муниципального бюджетного учреждения социального обслуживания «Комплексный центр социального обслуживания населения» Каратузского района за 2018 год</w:t>
      </w:r>
    </w:p>
    <w:p w:rsidR="00C40DA8" w:rsidRPr="00B06B7B" w:rsidRDefault="00C40DA8" w:rsidP="00B06B7B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6B7B" w:rsidRPr="00B06B7B" w:rsidRDefault="00B06B7B" w:rsidP="00B06B7B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Муниципальное бюджетное учреждение социального обслуживания «Комплексный центр социального обслуживания населения» (далее - Центр),   является основным звеном механизма по реализации задач социальной политики по оказанию помощи пожилым гражданам и инвалидам, многодетным семьям, семьям, попавшим в трудную жизненную ситуацию.</w:t>
      </w:r>
    </w:p>
    <w:p w:rsidR="00B06B7B" w:rsidRPr="00B06B7B" w:rsidRDefault="00B06B7B" w:rsidP="00B06B7B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Широкая сеть отделений  Центра и их взаимодействие между собой позволяют на должном уровне организовать обеспечение социального, социально-медицинского, бытового обслуживания пожилых граждан,  оперативно решать проблемы социальной поддержки престарелых и инвалидов, семей с детьми, учитывая характер их социальных затруднений.</w:t>
      </w:r>
    </w:p>
    <w:p w:rsidR="00B06B7B" w:rsidRPr="00B06B7B" w:rsidRDefault="00B06B7B" w:rsidP="00B06B7B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Центр представляет собой сеть из 1</w:t>
      </w:r>
      <w:r w:rsidR="00013CF8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отделений, включая административно-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управленческий </w:t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аппарат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отделение срочного социального обслуживания, организационно-методическое отделение, 4 отделения социального обслуживания на дому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,с</w:t>
      </w:r>
      <w:proofErr w:type="gramEnd"/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оциально- реабилитационное отделение для граждан пожилого возраста и инвалидов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</w:t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тделение социальной реабилитации детей с ограниченными возможностями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</w:t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тделение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 о</w:t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тделение социального патронажа семьи и детей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вспомогательный и обслуживающий персонал.</w:t>
      </w:r>
    </w:p>
    <w:p w:rsidR="00B06B7B" w:rsidRDefault="00B06B7B" w:rsidP="00B06B7B">
      <w:pPr>
        <w:widowControl w:val="0"/>
        <w:spacing w:after="432" w:line="240" w:lineRule="exact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 w:bidi="ru-RU"/>
        </w:rPr>
      </w:pPr>
    </w:p>
    <w:p w:rsidR="00B06B7B" w:rsidRPr="00B06B7B" w:rsidRDefault="00B06B7B" w:rsidP="00B06B7B">
      <w:pPr>
        <w:widowControl w:val="0"/>
        <w:spacing w:after="432" w:line="240" w:lineRule="exact"/>
        <w:jc w:val="center"/>
        <w:rPr>
          <w:rFonts w:ascii="Times New Roman" w:eastAsia="Times New Roman" w:hAnsi="Times New Roman" w:cs="Times New Roman"/>
          <w:spacing w:val="1"/>
        </w:rPr>
      </w:pPr>
      <w:r w:rsidRPr="00B06B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 w:bidi="ru-RU"/>
        </w:rPr>
        <w:t>ХАРАКТЕРИСТИКА ВИДОВ УСЛУГ</w:t>
      </w:r>
    </w:p>
    <w:p w:rsidR="00B06B7B" w:rsidRPr="00B06B7B" w:rsidRDefault="00B06B7B" w:rsidP="00B06B7B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Отделениями  Центра обеспечивается:</w:t>
      </w:r>
    </w:p>
    <w:p w:rsidR="00B06B7B" w:rsidRPr="00B06B7B" w:rsidRDefault="00B06B7B" w:rsidP="00B06B7B">
      <w:pPr>
        <w:widowControl w:val="0"/>
        <w:numPr>
          <w:ilvl w:val="0"/>
          <w:numId w:val="2"/>
        </w:numPr>
        <w:tabs>
          <w:tab w:val="left" w:pos="1090"/>
          <w:tab w:val="left" w:pos="2462"/>
          <w:tab w:val="left" w:pos="8243"/>
        </w:tabs>
        <w:spacing w:after="0" w:line="322" w:lineRule="exact"/>
        <w:ind w:right="2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Оказание социальных услуг по соответствующим отделениям как бесплатно, так и на платной основе согласно Перечню социальных услуг, предоставляемых</w:t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поставщиками социальных услуг на территории</w:t>
      </w:r>
    </w:p>
    <w:p w:rsidR="00B06B7B" w:rsidRPr="00B06B7B" w:rsidRDefault="00B06B7B" w:rsidP="00B06B7B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Красноярского края, утвержденного Законом Красноярского края от 16.12.2014 № 7-3023 «Об организации социального обслуживания граждан </w:t>
      </w:r>
      <w:proofErr w:type="gramStart"/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proofErr w:type="gramEnd"/>
    </w:p>
    <w:p w:rsidR="00B06B7B" w:rsidRPr="00B06B7B" w:rsidRDefault="00B06B7B" w:rsidP="00B06B7B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Красноярском </w:t>
      </w:r>
      <w:proofErr w:type="gramStart"/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крае</w:t>
      </w:r>
      <w:proofErr w:type="gramEnd"/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»</w:t>
      </w:r>
    </w:p>
    <w:p w:rsidR="00B06B7B" w:rsidRPr="00B06B7B" w:rsidRDefault="00B06B7B" w:rsidP="00B06B7B">
      <w:pPr>
        <w:widowControl w:val="0"/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>Количество оказанных услуг в 2018 году составляет:</w:t>
      </w:r>
    </w:p>
    <w:p w:rsidR="00B06B7B" w:rsidRPr="00B06B7B" w:rsidRDefault="00021011" w:rsidP="00013CF8">
      <w:pPr>
        <w:widowControl w:val="0"/>
        <w:tabs>
          <w:tab w:val="left" w:pos="8243"/>
          <w:tab w:val="left" w:pos="8590"/>
        </w:tabs>
        <w:spacing w:after="0" w:line="317" w:lineRule="exact"/>
        <w:ind w:left="1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социально-бытовых                               283341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="00B06B7B"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</w:p>
    <w:p w:rsidR="00B06B7B" w:rsidRPr="00B06B7B" w:rsidRDefault="00021011" w:rsidP="00B06B7B">
      <w:pPr>
        <w:widowControl w:val="0"/>
        <w:tabs>
          <w:tab w:val="left" w:pos="8243"/>
          <w:tab w:val="left" w:pos="8595"/>
        </w:tabs>
        <w:spacing w:after="0" w:line="317" w:lineRule="exact"/>
        <w:ind w:left="1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</w:p>
    <w:p w:rsidR="00B06B7B" w:rsidRPr="00B06B7B" w:rsidRDefault="00B06B7B" w:rsidP="00021011">
      <w:pPr>
        <w:widowControl w:val="0"/>
        <w:tabs>
          <w:tab w:val="left" w:pos="8243"/>
          <w:tab w:val="left" w:pos="8590"/>
        </w:tabs>
        <w:spacing w:after="0" w:line="317" w:lineRule="exact"/>
        <w:ind w:left="1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социально-медицинских     </w:t>
      </w:r>
      <w:r w:rsidR="00013C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</w:t>
      </w:r>
      <w:r w:rsidR="00021011">
        <w:rPr>
          <w:rFonts w:ascii="Times New Roman" w:eastAsia="Times New Roman" w:hAnsi="Times New Roman" w:cs="Times New Roman"/>
          <w:spacing w:val="1"/>
          <w:sz w:val="28"/>
          <w:szCs w:val="28"/>
        </w:rPr>
        <w:t>16369</w:t>
      </w:r>
    </w:p>
    <w:p w:rsidR="00B06B7B" w:rsidRPr="00B06B7B" w:rsidRDefault="00B06B7B" w:rsidP="00B06B7B">
      <w:pPr>
        <w:widowControl w:val="0"/>
        <w:tabs>
          <w:tab w:val="left" w:pos="8243"/>
          <w:tab w:val="left" w:pos="8590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06B7B" w:rsidRPr="00B06B7B" w:rsidRDefault="00B06B7B" w:rsidP="00B06B7B">
      <w:pPr>
        <w:widowControl w:val="0"/>
        <w:tabs>
          <w:tab w:val="left" w:pos="8243"/>
          <w:tab w:val="left" w:pos="8590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социально- психологических                </w:t>
      </w:r>
      <w:r w:rsidR="00021011">
        <w:rPr>
          <w:rFonts w:ascii="Times New Roman" w:eastAsia="Times New Roman" w:hAnsi="Times New Roman" w:cs="Times New Roman"/>
          <w:spacing w:val="1"/>
          <w:sz w:val="28"/>
          <w:szCs w:val="28"/>
        </w:rPr>
        <w:t>2926</w:t>
      </w:r>
    </w:p>
    <w:p w:rsidR="00B06B7B" w:rsidRPr="00B06B7B" w:rsidRDefault="00B06B7B" w:rsidP="00B06B7B">
      <w:pPr>
        <w:widowControl w:val="0"/>
        <w:tabs>
          <w:tab w:val="left" w:pos="8243"/>
          <w:tab w:val="left" w:pos="8590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9578D6" w:rsidRDefault="00B06B7B" w:rsidP="00021011">
      <w:pPr>
        <w:widowControl w:val="0"/>
        <w:tabs>
          <w:tab w:val="left" w:pos="8243"/>
          <w:tab w:val="left" w:pos="8590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социально- педагогических                  </w:t>
      </w:r>
      <w:r w:rsidR="00021011">
        <w:rPr>
          <w:rFonts w:ascii="Times New Roman" w:eastAsia="Times New Roman" w:hAnsi="Times New Roman" w:cs="Times New Roman"/>
          <w:spacing w:val="1"/>
          <w:sz w:val="28"/>
          <w:szCs w:val="28"/>
        </w:rPr>
        <w:t>7098</w:t>
      </w:r>
    </w:p>
    <w:p w:rsidR="009578D6" w:rsidRDefault="0008324E" w:rsidP="00021011">
      <w:pPr>
        <w:widowControl w:val="0"/>
        <w:tabs>
          <w:tab w:val="left" w:pos="8243"/>
          <w:tab w:val="left" w:pos="8590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- </w:t>
      </w:r>
      <w:r w:rsidR="009578D6">
        <w:rPr>
          <w:rFonts w:ascii="Times New Roman" w:eastAsia="Times New Roman" w:hAnsi="Times New Roman" w:cs="Times New Roman"/>
          <w:spacing w:val="1"/>
          <w:sz w:val="28"/>
          <w:szCs w:val="28"/>
        </w:rPr>
        <w:t>социально-трудовых</w:t>
      </w:r>
      <w:r w:rsidR="00013C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        </w:t>
      </w:r>
      <w:r w:rsidR="009578D6">
        <w:rPr>
          <w:rFonts w:ascii="Times New Roman" w:eastAsia="Times New Roman" w:hAnsi="Times New Roman" w:cs="Times New Roman"/>
          <w:spacing w:val="1"/>
          <w:sz w:val="28"/>
          <w:szCs w:val="28"/>
        </w:rPr>
        <w:t>439</w:t>
      </w:r>
    </w:p>
    <w:p w:rsidR="009578D6" w:rsidRDefault="0008324E" w:rsidP="00021011">
      <w:pPr>
        <w:widowControl w:val="0"/>
        <w:tabs>
          <w:tab w:val="left" w:pos="8243"/>
          <w:tab w:val="left" w:pos="8590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r w:rsidR="009578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социально-правовых           </w:t>
      </w:r>
      <w:r w:rsidR="00013C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</w:t>
      </w:r>
      <w:r w:rsidR="009578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808</w:t>
      </w:r>
    </w:p>
    <w:p w:rsidR="009578D6" w:rsidRDefault="0008324E" w:rsidP="009578D6">
      <w:pPr>
        <w:widowControl w:val="0"/>
        <w:tabs>
          <w:tab w:val="left" w:pos="3555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r w:rsidR="009578D6">
        <w:rPr>
          <w:rFonts w:ascii="Times New Roman" w:eastAsia="Times New Roman" w:hAnsi="Times New Roman" w:cs="Times New Roman"/>
          <w:spacing w:val="1"/>
          <w:sz w:val="28"/>
          <w:szCs w:val="28"/>
        </w:rPr>
        <w:t>срочных2756</w:t>
      </w:r>
    </w:p>
    <w:p w:rsidR="008A0934" w:rsidRDefault="0008324E" w:rsidP="00021011">
      <w:pPr>
        <w:widowControl w:val="0"/>
        <w:tabs>
          <w:tab w:val="left" w:pos="8243"/>
          <w:tab w:val="left" w:pos="8590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 </w:t>
      </w:r>
      <w:r w:rsidR="009578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услуги в целях повышения </w:t>
      </w:r>
    </w:p>
    <w:p w:rsidR="008A0934" w:rsidRDefault="009578D6" w:rsidP="00021011">
      <w:pPr>
        <w:widowControl w:val="0"/>
        <w:tabs>
          <w:tab w:val="left" w:pos="8243"/>
          <w:tab w:val="left" w:pos="8590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коммуникативного потенциала </w:t>
      </w:r>
    </w:p>
    <w:p w:rsidR="00021011" w:rsidRDefault="009578D6" w:rsidP="00021011">
      <w:pPr>
        <w:widowControl w:val="0"/>
        <w:tabs>
          <w:tab w:val="left" w:pos="8243"/>
          <w:tab w:val="left" w:pos="8590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получателей услуг                                   3267</w:t>
      </w:r>
    </w:p>
    <w:p w:rsidR="009578D6" w:rsidRDefault="009578D6" w:rsidP="00021011">
      <w:pPr>
        <w:widowControl w:val="0"/>
        <w:tabs>
          <w:tab w:val="left" w:pos="8243"/>
          <w:tab w:val="left" w:pos="8590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021011" w:rsidRDefault="00021011" w:rsidP="00021011">
      <w:pPr>
        <w:widowControl w:val="0"/>
        <w:tabs>
          <w:tab w:val="left" w:pos="8243"/>
          <w:tab w:val="left" w:pos="8590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06B7B" w:rsidRPr="00021011" w:rsidRDefault="00B06B7B" w:rsidP="00021011">
      <w:pPr>
        <w:pStyle w:val="a4"/>
        <w:widowControl w:val="0"/>
        <w:numPr>
          <w:ilvl w:val="0"/>
          <w:numId w:val="2"/>
        </w:numPr>
        <w:tabs>
          <w:tab w:val="left" w:pos="1102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210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Помимо Перечня гарантированных государством социальных услуг Центром оказываются дополнительные услуги. </w:t>
      </w:r>
    </w:p>
    <w:p w:rsidR="00021011" w:rsidRDefault="00021011" w:rsidP="00B06B7B">
      <w:pPr>
        <w:widowControl w:val="0"/>
        <w:spacing w:after="312" w:line="240" w:lineRule="exact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 w:bidi="ru-RU"/>
        </w:rPr>
      </w:pPr>
    </w:p>
    <w:p w:rsidR="00B06B7B" w:rsidRPr="00B06B7B" w:rsidRDefault="00B06B7B" w:rsidP="00B06B7B">
      <w:pPr>
        <w:widowControl w:val="0"/>
        <w:spacing w:after="312" w:line="240" w:lineRule="exact"/>
        <w:jc w:val="center"/>
        <w:rPr>
          <w:rFonts w:ascii="Times New Roman" w:eastAsia="Times New Roman" w:hAnsi="Times New Roman" w:cs="Times New Roman"/>
          <w:spacing w:val="1"/>
        </w:rPr>
      </w:pPr>
      <w:r w:rsidRPr="00B06B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 w:bidi="ru-RU"/>
        </w:rPr>
        <w:t>РАБОТА С КАДРАМИ</w:t>
      </w:r>
    </w:p>
    <w:p w:rsidR="00B06B7B" w:rsidRPr="00B06B7B" w:rsidRDefault="00B06B7B" w:rsidP="00B06B7B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По состоянию на 01.01.2018 г. штатная  численность работников Центра составила 143.25  единиц, из них:</w:t>
      </w:r>
    </w:p>
    <w:p w:rsidR="00B06B7B" w:rsidRPr="00B06B7B" w:rsidRDefault="00B06B7B" w:rsidP="00B06B7B">
      <w:pPr>
        <w:widowControl w:val="0"/>
        <w:spacing w:after="0" w:line="322" w:lineRule="exact"/>
        <w:ind w:left="40"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06B7B" w:rsidRPr="00B06B7B" w:rsidRDefault="00B06B7B" w:rsidP="00B06B7B">
      <w:pPr>
        <w:widowControl w:val="0"/>
        <w:spacing w:after="0" w:line="322" w:lineRule="exact"/>
        <w:ind w:right="260" w:firstLine="40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gramStart"/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Численность работающих в структурных подразделениях Центра</w:t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составляет:</w:t>
      </w:r>
      <w:proofErr w:type="gramEnd"/>
    </w:p>
    <w:p w:rsidR="00B06B7B" w:rsidRPr="00B06B7B" w:rsidRDefault="00B06B7B" w:rsidP="00B06B7B">
      <w:pPr>
        <w:widowControl w:val="0"/>
        <w:spacing w:after="0" w:line="322" w:lineRule="exact"/>
        <w:ind w:right="260" w:firstLine="40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B06B7B" w:rsidRPr="00B06B7B" w:rsidTr="00AD6D8E">
        <w:tc>
          <w:tcPr>
            <w:tcW w:w="4785" w:type="dxa"/>
          </w:tcPr>
          <w:p w:rsidR="00B06B7B" w:rsidRPr="00B06B7B" w:rsidRDefault="00B06B7B" w:rsidP="00B06B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06B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Административно- управленческий аппарат</w:t>
            </w:r>
          </w:p>
        </w:tc>
        <w:tc>
          <w:tcPr>
            <w:tcW w:w="4786" w:type="dxa"/>
          </w:tcPr>
          <w:p w:rsidR="00B06B7B" w:rsidRPr="00B06B7B" w:rsidRDefault="00B06B7B" w:rsidP="00B06B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06B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16</w:t>
            </w:r>
          </w:p>
        </w:tc>
      </w:tr>
      <w:tr w:rsidR="00B06B7B" w:rsidRPr="00B06B7B" w:rsidTr="00AD6D8E">
        <w:tc>
          <w:tcPr>
            <w:tcW w:w="4785" w:type="dxa"/>
          </w:tcPr>
          <w:p w:rsidR="00B06B7B" w:rsidRPr="00B06B7B" w:rsidRDefault="00B06B7B" w:rsidP="00B06B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06B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Вспомогательный и обслуживающий персонал</w:t>
            </w:r>
          </w:p>
        </w:tc>
        <w:tc>
          <w:tcPr>
            <w:tcW w:w="4786" w:type="dxa"/>
          </w:tcPr>
          <w:p w:rsidR="00B06B7B" w:rsidRPr="00B06B7B" w:rsidRDefault="00B06B7B" w:rsidP="00B06B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06B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21</w:t>
            </w:r>
          </w:p>
        </w:tc>
      </w:tr>
      <w:tr w:rsidR="00B06B7B" w:rsidRPr="00B06B7B" w:rsidTr="00AD6D8E">
        <w:tc>
          <w:tcPr>
            <w:tcW w:w="4785" w:type="dxa"/>
          </w:tcPr>
          <w:p w:rsidR="00B06B7B" w:rsidRPr="00B06B7B" w:rsidRDefault="00B06B7B" w:rsidP="00B06B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06B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Отделение срочного социального обслуживания </w:t>
            </w:r>
          </w:p>
        </w:tc>
        <w:tc>
          <w:tcPr>
            <w:tcW w:w="4786" w:type="dxa"/>
          </w:tcPr>
          <w:p w:rsidR="00B06B7B" w:rsidRPr="00B06B7B" w:rsidRDefault="00B06B7B" w:rsidP="00B06B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06B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</w:t>
            </w:r>
          </w:p>
        </w:tc>
      </w:tr>
      <w:tr w:rsidR="00B06B7B" w:rsidRPr="00B06B7B" w:rsidTr="00AD6D8E">
        <w:tc>
          <w:tcPr>
            <w:tcW w:w="4785" w:type="dxa"/>
          </w:tcPr>
          <w:p w:rsidR="00B06B7B" w:rsidRPr="00B06B7B" w:rsidRDefault="00B06B7B" w:rsidP="00B06B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06B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Организационно- методическое отделение </w:t>
            </w:r>
          </w:p>
        </w:tc>
        <w:tc>
          <w:tcPr>
            <w:tcW w:w="4786" w:type="dxa"/>
          </w:tcPr>
          <w:p w:rsidR="00B06B7B" w:rsidRPr="00B06B7B" w:rsidRDefault="00B06B7B" w:rsidP="00B06B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06B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</w:p>
        </w:tc>
      </w:tr>
      <w:tr w:rsidR="00B06B7B" w:rsidRPr="00B06B7B" w:rsidTr="00AD6D8E">
        <w:tc>
          <w:tcPr>
            <w:tcW w:w="4785" w:type="dxa"/>
          </w:tcPr>
          <w:p w:rsidR="00B06B7B" w:rsidRPr="00B06B7B" w:rsidRDefault="00B06B7B" w:rsidP="00B06B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06B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4 отделения социального обслуживания на дому </w:t>
            </w:r>
          </w:p>
        </w:tc>
        <w:tc>
          <w:tcPr>
            <w:tcW w:w="4786" w:type="dxa"/>
          </w:tcPr>
          <w:p w:rsidR="00B06B7B" w:rsidRPr="00B06B7B" w:rsidRDefault="00B06B7B" w:rsidP="00B06B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06B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61.25</w:t>
            </w:r>
          </w:p>
        </w:tc>
      </w:tr>
      <w:tr w:rsidR="00B06B7B" w:rsidRPr="00B06B7B" w:rsidTr="00AD6D8E">
        <w:tc>
          <w:tcPr>
            <w:tcW w:w="4785" w:type="dxa"/>
          </w:tcPr>
          <w:p w:rsidR="00B06B7B" w:rsidRPr="00B06B7B" w:rsidRDefault="00B06B7B" w:rsidP="00B06B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06B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Социально- реабилитационное отделение для граждан пожилого возраста и инвалидов</w:t>
            </w:r>
          </w:p>
        </w:tc>
        <w:tc>
          <w:tcPr>
            <w:tcW w:w="4786" w:type="dxa"/>
          </w:tcPr>
          <w:p w:rsidR="00B06B7B" w:rsidRPr="00B06B7B" w:rsidRDefault="00B06B7B" w:rsidP="00B06B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06B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8.5</w:t>
            </w:r>
          </w:p>
        </w:tc>
      </w:tr>
      <w:tr w:rsidR="00B06B7B" w:rsidRPr="00B06B7B" w:rsidTr="00AD6D8E">
        <w:tc>
          <w:tcPr>
            <w:tcW w:w="4785" w:type="dxa"/>
          </w:tcPr>
          <w:p w:rsidR="00B06B7B" w:rsidRPr="00B06B7B" w:rsidRDefault="00B06B7B" w:rsidP="00B06B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06B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Отделение социальной реабилитации детей с ограниченными возможностями</w:t>
            </w:r>
          </w:p>
        </w:tc>
        <w:tc>
          <w:tcPr>
            <w:tcW w:w="4786" w:type="dxa"/>
          </w:tcPr>
          <w:p w:rsidR="00B06B7B" w:rsidRPr="00B06B7B" w:rsidRDefault="00B06B7B" w:rsidP="00B06B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06B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5.5</w:t>
            </w:r>
          </w:p>
        </w:tc>
      </w:tr>
      <w:tr w:rsidR="00B06B7B" w:rsidRPr="00B06B7B" w:rsidTr="00AD6D8E">
        <w:tc>
          <w:tcPr>
            <w:tcW w:w="4785" w:type="dxa"/>
          </w:tcPr>
          <w:p w:rsidR="00B06B7B" w:rsidRPr="00B06B7B" w:rsidRDefault="00B06B7B" w:rsidP="00B06B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06B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Отделение профилактики безнадзорности и правонарушений несовершеннолетних</w:t>
            </w:r>
          </w:p>
        </w:tc>
        <w:tc>
          <w:tcPr>
            <w:tcW w:w="4786" w:type="dxa"/>
          </w:tcPr>
          <w:p w:rsidR="00B06B7B" w:rsidRPr="00B06B7B" w:rsidRDefault="00B06B7B" w:rsidP="00B06B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06B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</w:t>
            </w:r>
          </w:p>
        </w:tc>
      </w:tr>
      <w:tr w:rsidR="00B06B7B" w:rsidRPr="00B06B7B" w:rsidTr="00AD6D8E">
        <w:tc>
          <w:tcPr>
            <w:tcW w:w="4785" w:type="dxa"/>
          </w:tcPr>
          <w:p w:rsidR="00B06B7B" w:rsidRPr="00B06B7B" w:rsidRDefault="00B06B7B" w:rsidP="00B06B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06B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Отделение социального патронажа семьи и детей</w:t>
            </w:r>
          </w:p>
        </w:tc>
        <w:tc>
          <w:tcPr>
            <w:tcW w:w="4786" w:type="dxa"/>
          </w:tcPr>
          <w:p w:rsidR="00B06B7B" w:rsidRPr="00B06B7B" w:rsidRDefault="00B06B7B" w:rsidP="00B06B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06B7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</w:t>
            </w:r>
          </w:p>
        </w:tc>
      </w:tr>
    </w:tbl>
    <w:p w:rsidR="00B06B7B" w:rsidRPr="00B06B7B" w:rsidRDefault="00B06B7B" w:rsidP="00B06B7B">
      <w:pPr>
        <w:widowControl w:val="0"/>
        <w:spacing w:after="0" w:line="322" w:lineRule="exac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06B7B" w:rsidRPr="00B06B7B" w:rsidRDefault="00B06B7B" w:rsidP="00B06B7B">
      <w:pPr>
        <w:widowControl w:val="0"/>
        <w:spacing w:after="0" w:line="322" w:lineRule="exact"/>
        <w:ind w:left="20" w:right="20" w:firstLine="3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течение нескольких лет практически нет текучести кадров специалистов и социальных работников. Если увольнения работников и имеют место, то только по уважительным причинам (уход на пенсию, уход </w:t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за ребенком, состояние здоровья).</w:t>
      </w:r>
    </w:p>
    <w:p w:rsidR="00B06B7B" w:rsidRPr="00B06B7B" w:rsidRDefault="00B06B7B" w:rsidP="00B06B7B">
      <w:pPr>
        <w:widowControl w:val="0"/>
        <w:spacing w:after="0" w:line="322" w:lineRule="exact"/>
        <w:ind w:left="20" w:right="20" w:firstLine="62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Большую часть коллектива составляют работники, имеющие многолетний опыт работы в Центре социального обслуживания:</w:t>
      </w:r>
    </w:p>
    <w:p w:rsidR="00B06B7B" w:rsidRPr="00B06B7B" w:rsidRDefault="00B06B7B" w:rsidP="00B06B7B">
      <w:pPr>
        <w:widowControl w:val="0"/>
        <w:tabs>
          <w:tab w:val="left" w:pos="8056"/>
          <w:tab w:val="right" w:pos="8523"/>
          <w:tab w:val="center" w:pos="8851"/>
        </w:tabs>
        <w:spacing w:after="0" w:line="322" w:lineRule="exact"/>
        <w:ind w:left="20" w:firstLine="3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до 1 года</w:t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- 6</w:t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чел.</w:t>
      </w:r>
    </w:p>
    <w:p w:rsidR="00B06B7B" w:rsidRPr="00B06B7B" w:rsidRDefault="00B06B7B" w:rsidP="00B06B7B">
      <w:pPr>
        <w:widowControl w:val="0"/>
        <w:tabs>
          <w:tab w:val="left" w:pos="8056"/>
          <w:tab w:val="right" w:pos="8523"/>
          <w:tab w:val="center" w:pos="8851"/>
        </w:tabs>
        <w:spacing w:after="0" w:line="322" w:lineRule="exact"/>
        <w:ind w:left="20" w:firstLine="3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от 1 года до 3 лет</w:t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- 9</w:t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чел.</w:t>
      </w:r>
    </w:p>
    <w:p w:rsidR="00B06B7B" w:rsidRPr="00B06B7B" w:rsidRDefault="00B06B7B" w:rsidP="00B06B7B">
      <w:pPr>
        <w:widowControl w:val="0"/>
        <w:tabs>
          <w:tab w:val="left" w:pos="8056"/>
          <w:tab w:val="right" w:pos="8523"/>
          <w:tab w:val="center" w:pos="8851"/>
        </w:tabs>
        <w:spacing w:after="0" w:line="322" w:lineRule="exact"/>
        <w:ind w:left="20" w:firstLine="3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от 3 лет до 5 лет</w:t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- 13</w:t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чел.</w:t>
      </w:r>
    </w:p>
    <w:p w:rsidR="00B06B7B" w:rsidRPr="00B06B7B" w:rsidRDefault="00B06B7B" w:rsidP="00B06B7B">
      <w:pPr>
        <w:widowControl w:val="0"/>
        <w:tabs>
          <w:tab w:val="left" w:pos="8056"/>
          <w:tab w:val="right" w:pos="8523"/>
          <w:tab w:val="center" w:pos="8851"/>
        </w:tabs>
        <w:spacing w:after="0" w:line="322" w:lineRule="exact"/>
        <w:ind w:left="20" w:firstLine="3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от 5 лет до 10 лет</w:t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- 40</w:t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чел.</w:t>
      </w:r>
    </w:p>
    <w:p w:rsidR="00B06B7B" w:rsidRPr="00B06B7B" w:rsidRDefault="00B06B7B" w:rsidP="00B06B7B">
      <w:pPr>
        <w:widowControl w:val="0"/>
        <w:tabs>
          <w:tab w:val="left" w:pos="8056"/>
          <w:tab w:val="right" w:pos="8523"/>
          <w:tab w:val="center" w:pos="8851"/>
        </w:tabs>
        <w:spacing w:after="0" w:line="322" w:lineRule="exact"/>
        <w:ind w:left="20" w:firstLine="3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свыше 10 лет</w:t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- 93</w:t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чел.</w:t>
      </w:r>
    </w:p>
    <w:p w:rsidR="00B06B7B" w:rsidRPr="00B06B7B" w:rsidRDefault="00B06B7B" w:rsidP="00B06B7B">
      <w:pPr>
        <w:widowControl w:val="0"/>
        <w:spacing w:after="382" w:line="240" w:lineRule="exact"/>
        <w:ind w:left="6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Из числа руководителей и специалистов имеют:</w:t>
      </w:r>
    </w:p>
    <w:p w:rsidR="00B06B7B" w:rsidRPr="00B06B7B" w:rsidRDefault="00B06B7B" w:rsidP="00B06B7B">
      <w:pPr>
        <w:widowControl w:val="0"/>
        <w:numPr>
          <w:ilvl w:val="0"/>
          <w:numId w:val="1"/>
        </w:numPr>
        <w:spacing w:after="22" w:line="240" w:lineRule="exact"/>
        <w:ind w:left="6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высшее образование                                                                   - 39 чел.</w:t>
      </w:r>
    </w:p>
    <w:p w:rsidR="00B06B7B" w:rsidRPr="00B06B7B" w:rsidRDefault="00B06B7B" w:rsidP="00B06B7B">
      <w:pPr>
        <w:widowControl w:val="0"/>
        <w:numPr>
          <w:ilvl w:val="0"/>
          <w:numId w:val="1"/>
        </w:numPr>
        <w:spacing w:after="312" w:line="240" w:lineRule="exact"/>
        <w:ind w:left="6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среднее профессиональное                                                        - 24 чел.</w:t>
      </w:r>
    </w:p>
    <w:p w:rsidR="00B06B7B" w:rsidRPr="00B06B7B" w:rsidRDefault="00B06B7B" w:rsidP="00B06B7B">
      <w:pPr>
        <w:widowControl w:val="0"/>
        <w:spacing w:after="0" w:line="322" w:lineRule="exact"/>
        <w:ind w:left="220" w:right="260" w:hanging="1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Число работников по возрастной категории составляет: </w:t>
      </w:r>
    </w:p>
    <w:p w:rsidR="00B06B7B" w:rsidRPr="00B06B7B" w:rsidRDefault="00B06B7B" w:rsidP="00B06B7B">
      <w:pPr>
        <w:widowControl w:val="0"/>
        <w:spacing w:after="0" w:line="322" w:lineRule="exact"/>
        <w:ind w:left="220" w:right="260" w:hanging="1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до 30 лет                                                                                         - 12 чел.</w:t>
      </w:r>
    </w:p>
    <w:p w:rsidR="00B06B7B" w:rsidRPr="00B06B7B" w:rsidRDefault="00B06B7B" w:rsidP="00B06B7B">
      <w:pPr>
        <w:widowControl w:val="0"/>
        <w:spacing w:after="0" w:line="322" w:lineRule="exact"/>
        <w:ind w:left="220" w:right="260" w:hanging="1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31-40 лет                                                                                         - 45 чел.</w:t>
      </w:r>
    </w:p>
    <w:p w:rsidR="00B06B7B" w:rsidRPr="00B06B7B" w:rsidRDefault="00B06B7B" w:rsidP="00B06B7B">
      <w:pPr>
        <w:widowControl w:val="0"/>
        <w:spacing w:after="0" w:line="322" w:lineRule="exact"/>
        <w:ind w:left="220" w:right="260" w:hanging="1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41-50 лет                                                                                         - 58 чел.</w:t>
      </w:r>
    </w:p>
    <w:p w:rsidR="00B06B7B" w:rsidRPr="00B06B7B" w:rsidRDefault="00B06B7B" w:rsidP="00B06B7B">
      <w:pPr>
        <w:widowControl w:val="0"/>
        <w:spacing w:after="0" w:line="322" w:lineRule="exact"/>
        <w:ind w:left="220" w:right="260" w:hanging="1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51-55 лет                                                                                         - 23 чел.</w:t>
      </w:r>
    </w:p>
    <w:p w:rsidR="00B06B7B" w:rsidRPr="00B06B7B" w:rsidRDefault="00B06B7B" w:rsidP="00B06B7B">
      <w:pPr>
        <w:widowControl w:val="0"/>
        <w:spacing w:after="0" w:line="322" w:lineRule="exact"/>
        <w:ind w:left="220" w:right="260" w:hanging="1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старше 56 лет                                                                                  - 19 чел.</w:t>
      </w:r>
    </w:p>
    <w:p w:rsidR="00B06B7B" w:rsidRPr="00B06B7B" w:rsidRDefault="00B06B7B" w:rsidP="00B06B7B">
      <w:pPr>
        <w:widowControl w:val="0"/>
        <w:spacing w:after="0" w:line="322" w:lineRule="exact"/>
        <w:ind w:left="220" w:right="260" w:hanging="1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06B7B" w:rsidRPr="00B06B7B" w:rsidRDefault="00B06B7B" w:rsidP="00B06B7B">
      <w:pPr>
        <w:widowControl w:val="0"/>
        <w:spacing w:after="0" w:line="322" w:lineRule="exact"/>
        <w:ind w:right="20" w:firstLine="54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t>специалисты Центра проходят подготовку на курсах</w:t>
      </w:r>
      <w:r w:rsidRPr="00B06B7B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повышения квалификации. За 2018 год прошли обучение 14 человек.</w:t>
      </w:r>
    </w:p>
    <w:p w:rsidR="00B06B7B" w:rsidRPr="00B06B7B" w:rsidRDefault="00B06B7B" w:rsidP="00B06B7B">
      <w:pPr>
        <w:widowControl w:val="0"/>
        <w:spacing w:after="0" w:line="322" w:lineRule="exact"/>
        <w:ind w:left="220" w:right="260" w:hanging="1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703760" w:rsidRPr="00703760" w:rsidRDefault="00703760" w:rsidP="007037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эффективности социального обслуживания семей с детьми – одно из главных направлений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работе Центра</w:t>
      </w:r>
      <w:r w:rsidRPr="00703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03760" w:rsidRPr="00703760" w:rsidRDefault="00703760" w:rsidP="007037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эффективная  работа по улучшению жилищных условий с семьями, которые имеют детей.</w:t>
      </w:r>
    </w:p>
    <w:p w:rsidR="00703760" w:rsidRPr="00703760" w:rsidRDefault="00703760" w:rsidP="0070376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Дня матери 23.11.2018 в Правительстве Красноярского края заместитель председателя Правительства края Алексей </w:t>
      </w:r>
      <w:proofErr w:type="spell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Подкорытов</w:t>
      </w:r>
      <w:proofErr w:type="spell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торжественно вручил почетный знак «Материнская слава» жительнице Каратузского района (с. </w:t>
      </w:r>
      <w:proofErr w:type="spell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Моторское</w:t>
      </w:r>
      <w:proofErr w:type="spell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Новоселовой</w:t>
      </w:r>
      <w:proofErr w:type="spell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Галине Александровне, воспитывающей восемь детей. Главе семейства Новоселову Владимиру Васильевичу Алексей </w:t>
      </w:r>
      <w:proofErr w:type="spell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Подкорытов</w:t>
      </w:r>
      <w:proofErr w:type="spell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вручил почетную грамоту Губернатора края за положительный опыт в воспитании детей и сохранение крепких семейных традиций. Женщины района, ранее награжденные, почетным знаком «Материнская слава» приобрели </w:t>
      </w:r>
      <w:proofErr w:type="gram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</w:t>
      </w:r>
      <w:proofErr w:type="gram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районе так и за его пределами.</w:t>
      </w:r>
    </w:p>
    <w:p w:rsidR="00703760" w:rsidRPr="00703760" w:rsidRDefault="00703760" w:rsidP="007037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703760" w:rsidRPr="00703760" w:rsidRDefault="00703760" w:rsidP="0070376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Pr="00703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Продолжена работа по оказанию помощи в развитии  личного подсобного хозяйства в семьях воспитывающих 5 и более детей. </w:t>
      </w:r>
      <w:r w:rsidRPr="007037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 отчетный год </w:t>
      </w: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социальную помощь  в районе  получили 4 многодетных  семьи на сумму 120 тыс.руб. Всего за период действия программы</w:t>
      </w:r>
      <w:r w:rsidRPr="00703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помощь </w:t>
      </w: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27 многодетных семьи на сумму 1258000 рублей, благодаря этому появилась возможность увеличить семейный бюджет. </w:t>
      </w:r>
    </w:p>
    <w:p w:rsidR="00703760" w:rsidRPr="00703760" w:rsidRDefault="00703760" w:rsidP="007037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доведения информации по соблюдению мер  пожарной безопасности и уменьшения случаев пожара в жилых помещениях отдельных категорий граждан совместно с сотрудниками отдела надзорной деятельности Ивановым Вячеславом Витальевичем, Соколовым Михаилом Владимировичем, </w:t>
      </w:r>
      <w:proofErr w:type="spell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Ничковым</w:t>
      </w:r>
      <w:proofErr w:type="spell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Павлом Викторович, в течение года проведено </w:t>
      </w:r>
      <w:r w:rsidRPr="00703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межведомственных рейдов  (в 2016 – 19 рейдов), оказали помощь воформлении документов на ремонт печного отопления и электропроводки 37 многодетным семьям,  установили противопожарные</w:t>
      </w:r>
      <w:proofErr w:type="gram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2018 году 135 штук  -    в 28 семьях. (2017 год-130 шт.). </w:t>
      </w:r>
    </w:p>
    <w:p w:rsidR="00703760" w:rsidRPr="00703760" w:rsidRDefault="00703760" w:rsidP="007037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положительные результаты комплексные профилактические мероприятия  с неблагополучными семьями: на </w:t>
      </w:r>
      <w:r w:rsidRPr="00703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01.01.2017</w:t>
      </w: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 на учете </w:t>
      </w:r>
      <w:r w:rsidRPr="00703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семей</w:t>
      </w: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них </w:t>
      </w:r>
      <w:r w:rsidRPr="00703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 детей.</w:t>
      </w: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конец года состоит  -  </w:t>
      </w:r>
      <w:r w:rsidRPr="00703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 в них </w:t>
      </w:r>
      <w:r w:rsidRPr="00703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находящихся в СОП. </w:t>
      </w:r>
    </w:p>
    <w:p w:rsidR="00703760" w:rsidRPr="00703760" w:rsidRDefault="00703760" w:rsidP="007037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проводимую работу по профилактике безнадзорности и правонарушений несовершеннолетних с семьями, проблемой в районе остается семейное неблагополучие. Приоритетной задачей на 2018 год остается работа в данном направлении.</w:t>
      </w:r>
    </w:p>
    <w:p w:rsidR="00703760" w:rsidRPr="00703760" w:rsidRDefault="00703760" w:rsidP="007037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03760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Одним из важных направлений работы социальной сферы является  организация комплексной реабилитации детей-инвалидов и детей с ограниченными возможностями здоровья.</w:t>
      </w:r>
    </w:p>
    <w:p w:rsidR="00703760" w:rsidRPr="00703760" w:rsidRDefault="00703760" w:rsidP="0070376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760">
        <w:rPr>
          <w:rFonts w:ascii="Times New Roman" w:eastAsia="Calibri" w:hAnsi="Times New Roman" w:cs="Times New Roman"/>
          <w:sz w:val="28"/>
          <w:szCs w:val="28"/>
        </w:rPr>
        <w:t xml:space="preserve">В районе проживает </w:t>
      </w:r>
      <w:r w:rsidR="00C83293" w:rsidRPr="00C83293">
        <w:rPr>
          <w:rFonts w:ascii="Times New Roman" w:eastAsia="Calibri" w:hAnsi="Times New Roman" w:cs="Times New Roman"/>
          <w:sz w:val="28"/>
          <w:szCs w:val="28"/>
        </w:rPr>
        <w:t>95</w:t>
      </w:r>
      <w:r w:rsidRPr="00703760">
        <w:rPr>
          <w:rFonts w:ascii="Times New Roman" w:eastAsia="Calibri" w:hAnsi="Times New Roman" w:cs="Times New Roman"/>
          <w:sz w:val="28"/>
          <w:szCs w:val="28"/>
        </w:rPr>
        <w:t>семьи, в которых  воспитываются 98 детей-инвалидов. Все семьи являются получателями социальных услуг комплексного центра.</w:t>
      </w:r>
    </w:p>
    <w:p w:rsidR="00703760" w:rsidRPr="00703760" w:rsidRDefault="00703760" w:rsidP="007037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</w:t>
      </w:r>
      <w:proofErr w:type="gram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имеющая ребенка с инвалидностью получает услуги по индивидуальной программе реабилитации, как в учреждении, так и на дому, для этой цели для детей и родителей проводятся коррекционные, индивидуальные и коллективные занятия, а так же праздничные мероприятия, выставки, конкурсы, спортивные и игровые мероприятия, походы, экскурсии, которые направлены на компенсацию ограничений жизнедеятельности ребенка и его семьи.</w:t>
      </w:r>
    </w:p>
    <w:p w:rsidR="00703760" w:rsidRPr="00703760" w:rsidRDefault="00703760" w:rsidP="00C832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нескольких лет в социально-реабилитационном отделении для детей – инвалидов успешно реализуется  программа </w:t>
      </w:r>
      <w:r w:rsidRPr="00703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«Реабилитация через туризм». </w:t>
      </w: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цель– полноценное общение детей  и расширение их кругозора. Организуются однодневные походы в окрестности села Каратузского, реки </w:t>
      </w:r>
      <w:proofErr w:type="spell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Каратузка</w:t>
      </w:r>
      <w:proofErr w:type="spell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экскурсии в музеи с</w:t>
      </w:r>
      <w:proofErr w:type="gram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аратузское, </w:t>
      </w:r>
      <w:proofErr w:type="spell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с.Таскино</w:t>
      </w:r>
      <w:proofErr w:type="spell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г.Абакан, г.Минусинск, </w:t>
      </w:r>
      <w:proofErr w:type="spell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Шушенскую</w:t>
      </w:r>
      <w:proofErr w:type="spell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 и  в различные учреждения нашего района. Данное направление очень нравится и детям их родителям.</w:t>
      </w:r>
    </w:p>
    <w:p w:rsidR="00703760" w:rsidRPr="00703760" w:rsidRDefault="00703760" w:rsidP="00C8329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раскрытия творческих способностей инвалидов и привлечения их к активному участию в культурной жизни нашего района, на протяжении 8 лет проходит </w:t>
      </w:r>
      <w:r w:rsidRPr="00703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Районный Фестиваль художественного творчества для инвалидов «Распахни свое сердце» </w:t>
      </w: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инициатором и координатором которого является отделение социальной реабилитации детей с ограниченными возможностями. Большую материальную поддержку в проведении фестиваля оказывает не только администрация района, но и неравнодушные предприниматели ( в 2018 году помощь оказана в размере 48 тыс</w:t>
      </w:r>
      <w:proofErr w:type="gram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уб.). В этом году проведен межрайонный фестиваль -7 районов юга Красноярского края приняли участие в фестивале. (</w:t>
      </w:r>
      <w:proofErr w:type="spell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Курагинский</w:t>
      </w:r>
      <w:proofErr w:type="spell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Краснотуранский</w:t>
      </w:r>
      <w:proofErr w:type="spell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Минусинский, </w:t>
      </w:r>
      <w:proofErr w:type="spell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Шушенский</w:t>
      </w:r>
      <w:proofErr w:type="spell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</w:t>
      </w:r>
      <w:proofErr w:type="spell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Минусинск и хозяева фестиваля, представители Каратузского района). </w:t>
      </w:r>
    </w:p>
    <w:p w:rsidR="00703760" w:rsidRPr="00703760" w:rsidRDefault="00703760" w:rsidP="00703760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отметить, что спонсоры  откликаются на помощь  не только на проведение фестиваля, но и на подарки для детей. Волшебный новогодний праздник сотрудники районного центра культуры «Спутник» и МБУ </w:t>
      </w: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«Комплексный центр социального обслуживания населения» провели для детей с инвалидностью. Благодаря спонсору мероприятия мебельной фабрики «12 стульев» из Абакана дети  с ограниченными возможностями здоровья получили новогодние подарки (игрушки, наушники, аудиоколонки и др.) 147 штук на сумму 100 рублей.</w:t>
      </w:r>
    </w:p>
    <w:p w:rsidR="00703760" w:rsidRPr="00703760" w:rsidRDefault="00703760" w:rsidP="007037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Пожилые и  инвалиды – категория гражданособо нуждающихся в поддержке. </w:t>
      </w: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задачей для социальной сферы является своевременное  выявление и оказание помощи гражданам, которые  нуждаются в социальной поддержке разного рода, в том числе в обслуживании на дому.</w:t>
      </w:r>
    </w:p>
    <w:p w:rsidR="00703760" w:rsidRPr="00703760" w:rsidRDefault="00703760" w:rsidP="0070376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4 - х отделениях социального обслуживания на дому  за год получили социальные услуги 753 человека, (в 2017 -  643 человека).</w:t>
      </w:r>
    </w:p>
    <w:p w:rsidR="00703760" w:rsidRPr="00703760" w:rsidRDefault="00703760" w:rsidP="007037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03760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районе есть категория граждан нуждающихся в помещение в дом интернат. За отчетный период о</w:t>
      </w:r>
      <w:r w:rsidRPr="00703760">
        <w:rPr>
          <w:rFonts w:ascii="Times New Roman" w:eastAsia="Times New Roman" w:hAnsi="Times New Roman" w:cs="Times New Roman"/>
          <w:sz w:val="28"/>
          <w:szCs w:val="20"/>
        </w:rPr>
        <w:t>казана помощь в сборе пакета документов для оформления    в дома-интернаты 12 гражданам пожилого возраста и инвалидов, которые  помещены в стационарные учреждения для постоянного проживания.</w:t>
      </w:r>
    </w:p>
    <w:p w:rsidR="00703760" w:rsidRPr="00703760" w:rsidRDefault="00703760" w:rsidP="007037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60">
        <w:rPr>
          <w:rFonts w:ascii="Times New Roman" w:eastAsia="Times New Roman" w:hAnsi="Times New Roman" w:cs="Times New Roman"/>
          <w:bCs/>
          <w:kern w:val="36"/>
          <w:sz w:val="28"/>
          <w:szCs w:val="20"/>
        </w:rPr>
        <w:t>А так же ведется тесное взаимодействие</w:t>
      </w:r>
      <w:r w:rsidRPr="00703760">
        <w:rPr>
          <w:rFonts w:ascii="Times New Roman" w:eastAsia="Times New Roman" w:hAnsi="Times New Roman" w:cs="Times New Roman"/>
          <w:b/>
          <w:bCs/>
          <w:kern w:val="36"/>
          <w:sz w:val="28"/>
          <w:szCs w:val="20"/>
        </w:rPr>
        <w:t xml:space="preserve"> с </w:t>
      </w: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отделением паллиативной помощи при </w:t>
      </w:r>
      <w:proofErr w:type="spell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Моторской</w:t>
      </w:r>
      <w:proofErr w:type="spell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участковой больнице, 18 гражданам нашего  района оказана медицинская  помощь с временным  проживанием. </w:t>
      </w:r>
    </w:p>
    <w:p w:rsidR="00703760" w:rsidRPr="00703760" w:rsidRDefault="00703760" w:rsidP="007037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60">
        <w:rPr>
          <w:rFonts w:ascii="Times New Roman" w:eastAsia="Times New Roman" w:hAnsi="Times New Roman" w:cs="Times New Roman"/>
          <w:color w:val="3A3A3A"/>
          <w:sz w:val="28"/>
          <w:szCs w:val="28"/>
          <w:shd w:val="clear" w:color="auto" w:fill="FFFFFF"/>
          <w:lang w:eastAsia="ru-RU"/>
        </w:rPr>
        <w:t xml:space="preserve">Для </w:t>
      </w:r>
      <w:proofErr w:type="gramStart"/>
      <w:r w:rsidRPr="00703760">
        <w:rPr>
          <w:rFonts w:ascii="Times New Roman" w:eastAsia="Times New Roman" w:hAnsi="Times New Roman" w:cs="Times New Roman"/>
          <w:color w:val="3A3A3A"/>
          <w:sz w:val="28"/>
          <w:szCs w:val="28"/>
          <w:shd w:val="clear" w:color="auto" w:fill="FFFFFF"/>
          <w:lang w:eastAsia="ru-RU"/>
        </w:rPr>
        <w:t>граждан</w:t>
      </w:r>
      <w:proofErr w:type="gramEnd"/>
      <w:r w:rsidRPr="00703760">
        <w:rPr>
          <w:rFonts w:ascii="Times New Roman" w:eastAsia="Times New Roman" w:hAnsi="Times New Roman" w:cs="Times New Roman"/>
          <w:color w:val="3A3A3A"/>
          <w:sz w:val="28"/>
          <w:szCs w:val="28"/>
          <w:shd w:val="clear" w:color="auto" w:fill="FFFFFF"/>
          <w:lang w:eastAsia="ru-RU"/>
        </w:rPr>
        <w:t xml:space="preserve"> попавших в трудную жизненную ситуацию (природные явления, пожар, приобретение лекарств, проезд к месту обследования, приобретение продуктов, одежды) предусмотрена  адресная материальная помощь.</w:t>
      </w: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обращения граждан  за помощью рассматриваются в индивидуальном порядке. Решение о предоставлении и размере выплаты принимается  районной комиссией в которую входят зам</w:t>
      </w:r>
      <w:proofErr w:type="gram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по соц.вопросам, представители УСЗН, Комплексного центра, сельского совета, и представители общественности. </w:t>
      </w:r>
    </w:p>
    <w:p w:rsidR="00703760" w:rsidRPr="00703760" w:rsidRDefault="00703760" w:rsidP="007037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Адресную материальную помощь</w:t>
      </w: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получили  </w:t>
      </w:r>
      <w:r w:rsidRPr="00703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214</w:t>
      </w: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нашего района на сумму   </w:t>
      </w:r>
      <w:r w:rsidRPr="00703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млн. 350 тыс. руб</w:t>
      </w: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Подробную информацию вы можете увидеть на слайде.</w:t>
      </w:r>
    </w:p>
    <w:p w:rsidR="00703760" w:rsidRPr="00703760" w:rsidRDefault="00703760" w:rsidP="007037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реабилитации пожилых граждан и взрослых инвалидов функционирует социально-реабилитационное отделение. </w:t>
      </w:r>
      <w:proofErr w:type="gramStart"/>
      <w:r w:rsidRPr="00703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Просторное помещение, оборудованное разными тренажерами никогда не пустует</w:t>
      </w:r>
      <w:proofErr w:type="gramEnd"/>
      <w:r w:rsidRPr="00703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Оборудована сенсорная комната. Занятия инструктора по адаптивной физкультуре посещают с большим удовольствием получатели социальных услуг,</w:t>
      </w:r>
      <w:r w:rsidR="003E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и инвалиды-ко</w:t>
      </w:r>
      <w:bookmarkStart w:id="0" w:name="_GoBack"/>
      <w:bookmarkEnd w:id="0"/>
      <w:r w:rsidRPr="00703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лясочники. </w:t>
      </w:r>
    </w:p>
    <w:p w:rsidR="00703760" w:rsidRPr="00703760" w:rsidRDefault="00703760" w:rsidP="00C832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полустационарного учреждения  социокультурная реабилитация - </w:t>
      </w:r>
      <w:proofErr w:type="gramStart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организация досуговых форм активности получателей услуг. Данная деятельность является  важнейшим социализирующим фактором, приобщает людей к общению, развивает творческий потенциал, восстанавливает их самооценку и формирует активную жизненную позицию формирование. В отделении данный вид реабилитации по следующим направлениям:</w:t>
      </w:r>
    </w:p>
    <w:p w:rsidR="00703760" w:rsidRPr="00703760" w:rsidRDefault="00703760" w:rsidP="007037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концерты, тематические мероприятия к традиционным праздникам, литературные встречи и т.д.; </w:t>
      </w:r>
    </w:p>
    <w:p w:rsidR="00703760" w:rsidRPr="00703760" w:rsidRDefault="00703760" w:rsidP="007037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экскурсии, походы, отдых на природе;</w:t>
      </w:r>
    </w:p>
    <w:p w:rsidR="00703760" w:rsidRPr="00703760" w:rsidRDefault="00703760" w:rsidP="007037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различных конкурсах, фестивалях, спартакиадах, соревнованиях. </w:t>
      </w:r>
    </w:p>
    <w:p w:rsidR="00703760" w:rsidRPr="00703760" w:rsidRDefault="00703760" w:rsidP="00C8329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037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реабилитации  используются современные методы и технологии:</w:t>
      </w:r>
      <w:r w:rsidRPr="007037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музыкотерапия, песочная терапия, дыхательная гимнастика, самомассаж.</w:t>
      </w:r>
    </w:p>
    <w:p w:rsidR="00703760" w:rsidRPr="00703760" w:rsidRDefault="00703760" w:rsidP="00703760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760">
        <w:rPr>
          <w:rFonts w:ascii="Times New Roman" w:eastAsia="Calibri" w:hAnsi="Times New Roman" w:cs="Times New Roman"/>
          <w:sz w:val="28"/>
          <w:szCs w:val="28"/>
        </w:rPr>
        <w:t>В связи с повсеместной компьютеризацией возникла необходимость в обучении пользования компьютером. В 2012 году по Краевой программе получили оборудование для компьютерного класса. Для обучения используется программа пенсионного фонда «Азбука интернета»</w:t>
      </w: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программа помогает без проблем освоить основные навыки работы с компьютером и интернетом, поддерживать общение с близкими людьми на расстоянии, полноценно пользоваться порталом государственных услуг.</w:t>
      </w:r>
      <w:r w:rsidRPr="00703760">
        <w:rPr>
          <w:rFonts w:ascii="Times New Roman" w:eastAsia="Calibri" w:hAnsi="Times New Roman" w:cs="Times New Roman"/>
          <w:sz w:val="28"/>
          <w:szCs w:val="28"/>
        </w:rPr>
        <w:t xml:space="preserve"> С начала действия программы обучены компьютерной грамотности 463 человека, в том числе 45 человека в 2018 году. Я </w:t>
      </w:r>
      <w:proofErr w:type="gramStart"/>
      <w:r w:rsidRPr="00703760">
        <w:rPr>
          <w:rFonts w:ascii="Times New Roman" w:eastAsia="Calibri" w:hAnsi="Times New Roman" w:cs="Times New Roman"/>
          <w:sz w:val="28"/>
          <w:szCs w:val="28"/>
        </w:rPr>
        <w:t>думаю</w:t>
      </w:r>
      <w:proofErr w:type="gramEnd"/>
      <w:r w:rsidRPr="00703760">
        <w:rPr>
          <w:rFonts w:ascii="Times New Roman" w:eastAsia="Calibri" w:hAnsi="Times New Roman" w:cs="Times New Roman"/>
          <w:sz w:val="28"/>
          <w:szCs w:val="28"/>
        </w:rPr>
        <w:t xml:space="preserve"> эта программа востребована и на сегодняшний день.</w:t>
      </w:r>
    </w:p>
    <w:p w:rsidR="00703760" w:rsidRPr="00703760" w:rsidRDefault="00703760" w:rsidP="007037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0376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 xml:space="preserve">Для оказания бесплатной бытовой помощи гражданам пожилого возраста и инвалидам (складирование дров, уборка </w:t>
      </w:r>
      <w:proofErr w:type="spellStart"/>
      <w:r w:rsidRPr="0070376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придворовой</w:t>
      </w:r>
      <w:proofErr w:type="spellEnd"/>
      <w:r w:rsidRPr="0070376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территории и огорода, расчистка снега) организована совместная работа с   волонтерами Каратузского филиала Минусинского </w:t>
      </w:r>
      <w:proofErr w:type="spellStart"/>
      <w:r w:rsidRPr="0070376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сельхозколледжа</w:t>
      </w:r>
      <w:proofErr w:type="spellEnd"/>
      <w:r w:rsidRPr="0070376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 Волонтерами оказана помощь 20 гражданам, проживающим на территории села. Так же одинокие пожилые граждане и ветераны ВОВ не остаются без внимания  и в праздничные дни. Волонтеры  поздравляют и дарят им подарки, сделанные своими руками.</w:t>
      </w:r>
    </w:p>
    <w:p w:rsidR="004C2599" w:rsidRPr="004C2599" w:rsidRDefault="004C2599" w:rsidP="004C25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Хочется отметить наиболее яркие моменты уходящего года.</w:t>
      </w:r>
    </w:p>
    <w:p w:rsidR="004C2599" w:rsidRPr="004C2599" w:rsidRDefault="004C2599" w:rsidP="004C2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 для инвалидов - это особый мир отношений и переживаний, который увлекает, сосредотачивает внимание на новом.</w:t>
      </w:r>
    </w:p>
    <w:p w:rsidR="004C2599" w:rsidRPr="004C2599" w:rsidRDefault="004C2599" w:rsidP="004C2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 в г. Красноярске приняли участие в  соревнованиях по адаптивным видам спорта, </w:t>
      </w:r>
      <w:proofErr w:type="spellStart"/>
      <w:r w:rsidRPr="004C25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</w:t>
      </w:r>
      <w:proofErr w:type="spellEnd"/>
      <w:r w:rsidRPr="004C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занял 3 командное  место по керлингу на колясках среди  лиц с поражением опорно-двигательного аппарата.</w:t>
      </w:r>
    </w:p>
    <w:p w:rsidR="004C2599" w:rsidRPr="004C2599" w:rsidRDefault="004C2599" w:rsidP="004C2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5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июле в п. Курагино в соревнованиях «Летние старты» среди команд краевых государственных и муниципальных учреждений социального обслуживания семьи и детей – заняли  2 командное  место.</w:t>
      </w:r>
    </w:p>
    <w:p w:rsidR="004C2599" w:rsidRPr="004C2599" w:rsidRDefault="004C2599" w:rsidP="004C2599">
      <w:pPr>
        <w:keepNext/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2C2B2B"/>
          <w:kern w:val="32"/>
          <w:sz w:val="28"/>
          <w:szCs w:val="28"/>
          <w:shd w:val="clear" w:color="auto" w:fill="FFFFFF"/>
          <w:lang w:eastAsia="ru-RU"/>
        </w:rPr>
      </w:pPr>
      <w:r w:rsidRPr="004C25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августе</w:t>
      </w:r>
      <w:r w:rsidRPr="004C2599">
        <w:rPr>
          <w:rFonts w:ascii="Times New Roman" w:eastAsia="Times New Roman" w:hAnsi="Times New Roman" w:cs="Arial"/>
          <w:kern w:val="36"/>
          <w:sz w:val="28"/>
          <w:szCs w:val="28"/>
          <w:lang w:eastAsia="ru-RU"/>
        </w:rPr>
        <w:t xml:space="preserve">вс. Каратузское на стадионе «Колос» </w:t>
      </w:r>
      <w:r w:rsidRPr="004C2599">
        <w:rPr>
          <w:rFonts w:ascii="Times New Roman" w:eastAsia="Times New Roman" w:hAnsi="Times New Roman" w:cs="Times New Roman"/>
          <w:bCs/>
          <w:color w:val="2C2B2B"/>
          <w:kern w:val="32"/>
          <w:sz w:val="28"/>
          <w:szCs w:val="28"/>
          <w:shd w:val="clear" w:color="auto" w:fill="FFFFFF"/>
          <w:lang w:eastAsia="ru-RU"/>
        </w:rPr>
        <w:t>специалистами комплексного центра организована и проведена</w:t>
      </w:r>
      <w:r w:rsidRPr="004C2599">
        <w:rPr>
          <w:rFonts w:ascii="Tahoma" w:eastAsia="Times New Roman" w:hAnsi="Tahoma" w:cs="Tahoma"/>
          <w:b/>
          <w:bCs/>
          <w:color w:val="2C2B2B"/>
          <w:kern w:val="32"/>
          <w:sz w:val="20"/>
          <w:szCs w:val="20"/>
          <w:shd w:val="clear" w:color="auto" w:fill="FFFFFF"/>
          <w:lang w:eastAsia="ru-RU"/>
        </w:rPr>
        <w:t> </w:t>
      </w:r>
      <w:r w:rsidRPr="004C2599">
        <w:rPr>
          <w:rFonts w:ascii="Times New Roman" w:eastAsia="Times New Roman" w:hAnsi="Times New Roman" w:cs="Arial"/>
          <w:kern w:val="36"/>
          <w:sz w:val="28"/>
          <w:szCs w:val="30"/>
          <w:lang w:eastAsia="ru-RU"/>
        </w:rPr>
        <w:t>II межрайонная спартакиада среди людей с ограниченными возможностями здоровья.</w:t>
      </w:r>
      <w:r w:rsidRPr="004C2599">
        <w:rPr>
          <w:rFonts w:ascii="Times New Roman" w:eastAsia="Times New Roman" w:hAnsi="Times New Roman" w:cs="Times New Roman"/>
          <w:bCs/>
          <w:color w:val="2C2B2B"/>
          <w:kern w:val="32"/>
          <w:sz w:val="28"/>
          <w:szCs w:val="28"/>
          <w:shd w:val="clear" w:color="auto" w:fill="FFFFFF"/>
          <w:lang w:eastAsia="ru-RU"/>
        </w:rPr>
        <w:t>В соревнованиях приняли участие 34 спортсмена из четырех команд Каратузского, Шушенского, Ермаковского районов и города Минусинска.По итогам  соревнований команда Каратузского района заняла третье почетное место, а так же призовые места в личных зачетах по видам.</w:t>
      </w:r>
    </w:p>
    <w:p w:rsidR="004C2599" w:rsidRPr="004C2599" w:rsidRDefault="004C2599" w:rsidP="004C2599">
      <w:pPr>
        <w:spacing w:after="0" w:line="360" w:lineRule="auto"/>
        <w:ind w:firstLine="708"/>
        <w:jc w:val="both"/>
        <w:rPr>
          <w:rFonts w:ascii="Tahoma" w:eastAsia="Times New Roman" w:hAnsi="Tahoma" w:cs="Tahoma"/>
          <w:color w:val="2C2B2B"/>
          <w:sz w:val="20"/>
          <w:szCs w:val="20"/>
          <w:lang w:eastAsia="ru-RU"/>
        </w:rPr>
      </w:pPr>
      <w:r w:rsidRPr="004C2599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В сентябре в г. Минусинске состоялись зональные этапы VIII летней Спартакиады инвалидов Красноярского края «Спорт без границ» среди лиц с нарушением слуха, зрения  и интеллекта и XXIX открытой летней Спартакиады Красноярского края среди лиц с поражением опорно-двигательного аппарата.Команда Каратузского района, состоящая из 10 </w:t>
      </w:r>
      <w:r w:rsidRPr="004C2599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>спортсменов, достойно выступила в 3 видах спорта, завоевав 8 золотых, 2 серебряных и 1 бронзовую медаль</w:t>
      </w:r>
      <w:r w:rsidRPr="004C2599">
        <w:rPr>
          <w:rFonts w:ascii="Tahoma" w:eastAsia="Times New Roman" w:hAnsi="Tahoma" w:cs="Tahoma"/>
          <w:color w:val="2C2B2B"/>
          <w:sz w:val="20"/>
          <w:szCs w:val="20"/>
          <w:lang w:eastAsia="ru-RU"/>
        </w:rPr>
        <w:t>.</w:t>
      </w:r>
    </w:p>
    <w:p w:rsidR="004C2599" w:rsidRPr="004C2599" w:rsidRDefault="004C2599" w:rsidP="00D60A9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599">
        <w:rPr>
          <w:rFonts w:ascii="Times New Roman" w:eastAsia="Times New Roman" w:hAnsi="Times New Roman" w:cs="Times New Roman"/>
          <w:color w:val="2C2B2B"/>
          <w:sz w:val="28"/>
          <w:szCs w:val="28"/>
          <w:shd w:val="clear" w:color="auto" w:fill="FFFFFF"/>
          <w:lang w:eastAsia="ru-RU"/>
        </w:rPr>
        <w:tab/>
      </w:r>
      <w:r w:rsidR="00D60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4C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</w:t>
      </w:r>
      <w:r w:rsidR="00D60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4C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 год:</w:t>
      </w:r>
    </w:p>
    <w:p w:rsidR="004C2599" w:rsidRPr="004C2599" w:rsidRDefault="004C2599" w:rsidP="004C25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9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C259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течени</w:t>
      </w:r>
      <w:proofErr w:type="gramStart"/>
      <w:r w:rsidRPr="004C259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</w:t>
      </w:r>
      <w:proofErr w:type="gramEnd"/>
      <w:r w:rsidRPr="004C259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года разработать и начать внедрение программ по поддержке старшего поколения</w:t>
      </w:r>
    </w:p>
    <w:p w:rsidR="004C2599" w:rsidRPr="004C2599" w:rsidRDefault="004C2599" w:rsidP="004C25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9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C259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 01.07.2019 разработать комплексную программу по поддержке многодетных семей</w:t>
      </w:r>
    </w:p>
    <w:p w:rsidR="004C2599" w:rsidRPr="004C2599" w:rsidRDefault="004C2599" w:rsidP="004C25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9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C259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Проведение проверки качества предоставления соц</w:t>
      </w:r>
      <w:proofErr w:type="gramStart"/>
      <w:r w:rsidRPr="004C259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.у</w:t>
      </w:r>
      <w:proofErr w:type="gramEnd"/>
      <w:r w:rsidRPr="004C259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слуг многодетных семьям, семьям в социально-опасном положении</w:t>
      </w:r>
    </w:p>
    <w:p w:rsidR="004C2599" w:rsidRPr="004C2599" w:rsidRDefault="004C2599" w:rsidP="004C25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9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C259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Подготовка семьи для награждения знаком «Материнская слава»</w:t>
      </w:r>
    </w:p>
    <w:p w:rsidR="004C2599" w:rsidRPr="004C2599" w:rsidRDefault="004C2599" w:rsidP="004C25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9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C259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Продолжить работу по оказанию помощи в развитии ЛПХ воспитывающих 5 и более детей</w:t>
      </w:r>
    </w:p>
    <w:p w:rsidR="004C2599" w:rsidRPr="004C2599" w:rsidRDefault="004C2599" w:rsidP="004C25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9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C259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создание филиала народного университета «Активное долголетие» на территории района</w:t>
      </w:r>
    </w:p>
    <w:p w:rsidR="004C2599" w:rsidRPr="00703760" w:rsidRDefault="004C2599" w:rsidP="004C2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59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C259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Снижение доли семей состоящих в СОП на 20%</w:t>
      </w:r>
    </w:p>
    <w:p w:rsidR="00703760" w:rsidRPr="00703760" w:rsidRDefault="00703760" w:rsidP="00D60A9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03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3760" w:rsidRPr="00703760" w:rsidRDefault="00703760" w:rsidP="00703760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06B7B" w:rsidRPr="00B06B7B" w:rsidRDefault="00B06B7B" w:rsidP="00B06B7B">
      <w:pPr>
        <w:widowControl w:val="0"/>
        <w:tabs>
          <w:tab w:val="right" w:pos="8165"/>
          <w:tab w:val="left" w:pos="8243"/>
          <w:tab w:val="left" w:pos="8590"/>
          <w:tab w:val="right" w:pos="9048"/>
        </w:tabs>
        <w:spacing w:after="0" w:line="317" w:lineRule="exact"/>
        <w:ind w:left="400" w:right="26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E80B88" w:rsidRDefault="00E80B88"/>
    <w:sectPr w:rsidR="00E80B88" w:rsidSect="00E1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5B9F"/>
    <w:multiLevelType w:val="multilevel"/>
    <w:tmpl w:val="40686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823B8A"/>
    <w:multiLevelType w:val="multilevel"/>
    <w:tmpl w:val="A3B87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1CCD"/>
    <w:rsid w:val="00000120"/>
    <w:rsid w:val="00007EE9"/>
    <w:rsid w:val="000139BF"/>
    <w:rsid w:val="00013CF8"/>
    <w:rsid w:val="00017DB5"/>
    <w:rsid w:val="00021011"/>
    <w:rsid w:val="000223C5"/>
    <w:rsid w:val="00026B73"/>
    <w:rsid w:val="00043995"/>
    <w:rsid w:val="00057670"/>
    <w:rsid w:val="000604AA"/>
    <w:rsid w:val="00080337"/>
    <w:rsid w:val="0008324E"/>
    <w:rsid w:val="00085213"/>
    <w:rsid w:val="00085461"/>
    <w:rsid w:val="000A14F2"/>
    <w:rsid w:val="000A5F92"/>
    <w:rsid w:val="000B3382"/>
    <w:rsid w:val="000D035F"/>
    <w:rsid w:val="000D5FBE"/>
    <w:rsid w:val="000E2F2E"/>
    <w:rsid w:val="000E3F10"/>
    <w:rsid w:val="000E4B62"/>
    <w:rsid w:val="000F2E90"/>
    <w:rsid w:val="00103619"/>
    <w:rsid w:val="00110185"/>
    <w:rsid w:val="00112972"/>
    <w:rsid w:val="00115C31"/>
    <w:rsid w:val="0012011B"/>
    <w:rsid w:val="00122F10"/>
    <w:rsid w:val="001512BF"/>
    <w:rsid w:val="0016048B"/>
    <w:rsid w:val="00161507"/>
    <w:rsid w:val="00182004"/>
    <w:rsid w:val="00182371"/>
    <w:rsid w:val="001854C9"/>
    <w:rsid w:val="001867A1"/>
    <w:rsid w:val="001956D2"/>
    <w:rsid w:val="001A6E90"/>
    <w:rsid w:val="001B254E"/>
    <w:rsid w:val="001D66E4"/>
    <w:rsid w:val="00200945"/>
    <w:rsid w:val="0020330F"/>
    <w:rsid w:val="00213D4E"/>
    <w:rsid w:val="00216771"/>
    <w:rsid w:val="00222960"/>
    <w:rsid w:val="0027067A"/>
    <w:rsid w:val="00274D20"/>
    <w:rsid w:val="002B1C14"/>
    <w:rsid w:val="002B458B"/>
    <w:rsid w:val="002C1248"/>
    <w:rsid w:val="002D1713"/>
    <w:rsid w:val="002D6268"/>
    <w:rsid w:val="002E3BA0"/>
    <w:rsid w:val="002F0983"/>
    <w:rsid w:val="002F2911"/>
    <w:rsid w:val="002F34AB"/>
    <w:rsid w:val="002F6FD1"/>
    <w:rsid w:val="003062C6"/>
    <w:rsid w:val="003121F2"/>
    <w:rsid w:val="003213D7"/>
    <w:rsid w:val="00340062"/>
    <w:rsid w:val="003461E4"/>
    <w:rsid w:val="00350F23"/>
    <w:rsid w:val="00352896"/>
    <w:rsid w:val="00355285"/>
    <w:rsid w:val="00365EB7"/>
    <w:rsid w:val="00366946"/>
    <w:rsid w:val="00374974"/>
    <w:rsid w:val="003901D2"/>
    <w:rsid w:val="003A1506"/>
    <w:rsid w:val="003A348E"/>
    <w:rsid w:val="003C1CCD"/>
    <w:rsid w:val="003E13DC"/>
    <w:rsid w:val="003E4283"/>
    <w:rsid w:val="003E42DC"/>
    <w:rsid w:val="003E4617"/>
    <w:rsid w:val="003F0DFB"/>
    <w:rsid w:val="003F1D46"/>
    <w:rsid w:val="003F59EE"/>
    <w:rsid w:val="003F5B06"/>
    <w:rsid w:val="00405E51"/>
    <w:rsid w:val="00415299"/>
    <w:rsid w:val="00415898"/>
    <w:rsid w:val="004266BA"/>
    <w:rsid w:val="00434F8E"/>
    <w:rsid w:val="00455295"/>
    <w:rsid w:val="004559FE"/>
    <w:rsid w:val="004576CA"/>
    <w:rsid w:val="004629CD"/>
    <w:rsid w:val="004641BC"/>
    <w:rsid w:val="004650DB"/>
    <w:rsid w:val="00485C93"/>
    <w:rsid w:val="00490910"/>
    <w:rsid w:val="00492CD6"/>
    <w:rsid w:val="004A61A0"/>
    <w:rsid w:val="004B2F9E"/>
    <w:rsid w:val="004B54DC"/>
    <w:rsid w:val="004C0BC6"/>
    <w:rsid w:val="004C2599"/>
    <w:rsid w:val="004C2C33"/>
    <w:rsid w:val="004C5417"/>
    <w:rsid w:val="004E641A"/>
    <w:rsid w:val="004E6D89"/>
    <w:rsid w:val="00507A7F"/>
    <w:rsid w:val="00511296"/>
    <w:rsid w:val="00522F93"/>
    <w:rsid w:val="0053166A"/>
    <w:rsid w:val="005323F8"/>
    <w:rsid w:val="00535FB6"/>
    <w:rsid w:val="00537ED3"/>
    <w:rsid w:val="005444B1"/>
    <w:rsid w:val="00550DD5"/>
    <w:rsid w:val="00552CDC"/>
    <w:rsid w:val="0057351F"/>
    <w:rsid w:val="00575670"/>
    <w:rsid w:val="00582D90"/>
    <w:rsid w:val="00585A3A"/>
    <w:rsid w:val="005919FC"/>
    <w:rsid w:val="005A1BF7"/>
    <w:rsid w:val="005B5EA0"/>
    <w:rsid w:val="005C073A"/>
    <w:rsid w:val="005D0463"/>
    <w:rsid w:val="005D111B"/>
    <w:rsid w:val="005D31E2"/>
    <w:rsid w:val="005E40B0"/>
    <w:rsid w:val="005E62A9"/>
    <w:rsid w:val="005F1373"/>
    <w:rsid w:val="005F44A9"/>
    <w:rsid w:val="0060360D"/>
    <w:rsid w:val="00605D25"/>
    <w:rsid w:val="00613AAC"/>
    <w:rsid w:val="0061440B"/>
    <w:rsid w:val="006314E8"/>
    <w:rsid w:val="006505C5"/>
    <w:rsid w:val="00655CA9"/>
    <w:rsid w:val="00665489"/>
    <w:rsid w:val="00673B2E"/>
    <w:rsid w:val="00681B05"/>
    <w:rsid w:val="00686989"/>
    <w:rsid w:val="006A5D58"/>
    <w:rsid w:val="006E6C6A"/>
    <w:rsid w:val="006E6F20"/>
    <w:rsid w:val="006F1928"/>
    <w:rsid w:val="006F4831"/>
    <w:rsid w:val="007032E1"/>
    <w:rsid w:val="00703760"/>
    <w:rsid w:val="00707C18"/>
    <w:rsid w:val="00720D83"/>
    <w:rsid w:val="007222E0"/>
    <w:rsid w:val="007255FC"/>
    <w:rsid w:val="007311EA"/>
    <w:rsid w:val="007334DB"/>
    <w:rsid w:val="00740E3F"/>
    <w:rsid w:val="00743517"/>
    <w:rsid w:val="00746EEA"/>
    <w:rsid w:val="00761F45"/>
    <w:rsid w:val="00764069"/>
    <w:rsid w:val="007766E3"/>
    <w:rsid w:val="00783E69"/>
    <w:rsid w:val="007B3B25"/>
    <w:rsid w:val="007B7FBC"/>
    <w:rsid w:val="007C0566"/>
    <w:rsid w:val="007D5459"/>
    <w:rsid w:val="007E0C49"/>
    <w:rsid w:val="007E41D5"/>
    <w:rsid w:val="007F70EA"/>
    <w:rsid w:val="00840E67"/>
    <w:rsid w:val="00842092"/>
    <w:rsid w:val="00842692"/>
    <w:rsid w:val="00856B6E"/>
    <w:rsid w:val="00856CED"/>
    <w:rsid w:val="0086553E"/>
    <w:rsid w:val="008669F7"/>
    <w:rsid w:val="008762D6"/>
    <w:rsid w:val="00894117"/>
    <w:rsid w:val="008A0934"/>
    <w:rsid w:val="008A0B36"/>
    <w:rsid w:val="008A236B"/>
    <w:rsid w:val="008A4DEE"/>
    <w:rsid w:val="008B0DA5"/>
    <w:rsid w:val="008C2BE2"/>
    <w:rsid w:val="008C55A6"/>
    <w:rsid w:val="008D1939"/>
    <w:rsid w:val="008E4068"/>
    <w:rsid w:val="008F231C"/>
    <w:rsid w:val="008F7E82"/>
    <w:rsid w:val="00931B71"/>
    <w:rsid w:val="00932CAB"/>
    <w:rsid w:val="00946D60"/>
    <w:rsid w:val="009471AE"/>
    <w:rsid w:val="00952ED4"/>
    <w:rsid w:val="009578D6"/>
    <w:rsid w:val="00961727"/>
    <w:rsid w:val="009916BD"/>
    <w:rsid w:val="009A46B1"/>
    <w:rsid w:val="009B6392"/>
    <w:rsid w:val="009D11CE"/>
    <w:rsid w:val="009F4527"/>
    <w:rsid w:val="009F58A3"/>
    <w:rsid w:val="009F6B23"/>
    <w:rsid w:val="00A01668"/>
    <w:rsid w:val="00A03A38"/>
    <w:rsid w:val="00A0794F"/>
    <w:rsid w:val="00A30D4F"/>
    <w:rsid w:val="00A35CEA"/>
    <w:rsid w:val="00A42C46"/>
    <w:rsid w:val="00A434B3"/>
    <w:rsid w:val="00A46FFF"/>
    <w:rsid w:val="00A53431"/>
    <w:rsid w:val="00A6118B"/>
    <w:rsid w:val="00A6154B"/>
    <w:rsid w:val="00A64D4D"/>
    <w:rsid w:val="00A73ACE"/>
    <w:rsid w:val="00A74EF4"/>
    <w:rsid w:val="00A75684"/>
    <w:rsid w:val="00A85011"/>
    <w:rsid w:val="00A85AE3"/>
    <w:rsid w:val="00A8665E"/>
    <w:rsid w:val="00A92DDE"/>
    <w:rsid w:val="00AA3A90"/>
    <w:rsid w:val="00AA4CA6"/>
    <w:rsid w:val="00AC0181"/>
    <w:rsid w:val="00AC13FD"/>
    <w:rsid w:val="00AE2F31"/>
    <w:rsid w:val="00AF159B"/>
    <w:rsid w:val="00AF6358"/>
    <w:rsid w:val="00B024C6"/>
    <w:rsid w:val="00B024E1"/>
    <w:rsid w:val="00B06B05"/>
    <w:rsid w:val="00B06B7B"/>
    <w:rsid w:val="00B071FF"/>
    <w:rsid w:val="00B217C0"/>
    <w:rsid w:val="00B31A98"/>
    <w:rsid w:val="00B345BD"/>
    <w:rsid w:val="00B41F79"/>
    <w:rsid w:val="00B454EC"/>
    <w:rsid w:val="00B549EB"/>
    <w:rsid w:val="00B5698D"/>
    <w:rsid w:val="00B663D5"/>
    <w:rsid w:val="00B9037D"/>
    <w:rsid w:val="00B921AC"/>
    <w:rsid w:val="00B9255E"/>
    <w:rsid w:val="00BA2A38"/>
    <w:rsid w:val="00BA6EFC"/>
    <w:rsid w:val="00BA73C9"/>
    <w:rsid w:val="00BC1916"/>
    <w:rsid w:val="00BC6E8B"/>
    <w:rsid w:val="00BD1961"/>
    <w:rsid w:val="00BD3F87"/>
    <w:rsid w:val="00BE3080"/>
    <w:rsid w:val="00BE3300"/>
    <w:rsid w:val="00BE5423"/>
    <w:rsid w:val="00BE60BB"/>
    <w:rsid w:val="00BE6E07"/>
    <w:rsid w:val="00BF0955"/>
    <w:rsid w:val="00C04676"/>
    <w:rsid w:val="00C06FCE"/>
    <w:rsid w:val="00C125A9"/>
    <w:rsid w:val="00C2285B"/>
    <w:rsid w:val="00C30149"/>
    <w:rsid w:val="00C40DA8"/>
    <w:rsid w:val="00C44AD8"/>
    <w:rsid w:val="00C555FD"/>
    <w:rsid w:val="00C5781E"/>
    <w:rsid w:val="00C61D3C"/>
    <w:rsid w:val="00C67631"/>
    <w:rsid w:val="00C83293"/>
    <w:rsid w:val="00C83D9C"/>
    <w:rsid w:val="00C974A0"/>
    <w:rsid w:val="00CA27E7"/>
    <w:rsid w:val="00CB1906"/>
    <w:rsid w:val="00CC34DF"/>
    <w:rsid w:val="00CE4659"/>
    <w:rsid w:val="00D00F0D"/>
    <w:rsid w:val="00D0227B"/>
    <w:rsid w:val="00D0366F"/>
    <w:rsid w:val="00D03D65"/>
    <w:rsid w:val="00D076B3"/>
    <w:rsid w:val="00D127A9"/>
    <w:rsid w:val="00D17687"/>
    <w:rsid w:val="00D208D3"/>
    <w:rsid w:val="00D26751"/>
    <w:rsid w:val="00D37A24"/>
    <w:rsid w:val="00D45D5D"/>
    <w:rsid w:val="00D56C9D"/>
    <w:rsid w:val="00D57B13"/>
    <w:rsid w:val="00D60A9E"/>
    <w:rsid w:val="00D60E4A"/>
    <w:rsid w:val="00D6545A"/>
    <w:rsid w:val="00D7408C"/>
    <w:rsid w:val="00D85180"/>
    <w:rsid w:val="00D91B44"/>
    <w:rsid w:val="00DA1089"/>
    <w:rsid w:val="00DB2BCD"/>
    <w:rsid w:val="00DB6B54"/>
    <w:rsid w:val="00DB76DC"/>
    <w:rsid w:val="00DC4616"/>
    <w:rsid w:val="00DC515C"/>
    <w:rsid w:val="00DD3F6C"/>
    <w:rsid w:val="00DD572F"/>
    <w:rsid w:val="00DE2DAF"/>
    <w:rsid w:val="00DE7A47"/>
    <w:rsid w:val="00DF3B7E"/>
    <w:rsid w:val="00DF5A02"/>
    <w:rsid w:val="00E03E24"/>
    <w:rsid w:val="00E1258B"/>
    <w:rsid w:val="00E2055C"/>
    <w:rsid w:val="00E36AB0"/>
    <w:rsid w:val="00E53696"/>
    <w:rsid w:val="00E54025"/>
    <w:rsid w:val="00E74AEA"/>
    <w:rsid w:val="00E80B88"/>
    <w:rsid w:val="00E94DAA"/>
    <w:rsid w:val="00EA0511"/>
    <w:rsid w:val="00EA29AD"/>
    <w:rsid w:val="00EB7743"/>
    <w:rsid w:val="00ED2026"/>
    <w:rsid w:val="00EE06D4"/>
    <w:rsid w:val="00EE159F"/>
    <w:rsid w:val="00EE2721"/>
    <w:rsid w:val="00EE40B4"/>
    <w:rsid w:val="00EE6202"/>
    <w:rsid w:val="00EF4183"/>
    <w:rsid w:val="00F27CDE"/>
    <w:rsid w:val="00F3169E"/>
    <w:rsid w:val="00F51A3B"/>
    <w:rsid w:val="00F613E0"/>
    <w:rsid w:val="00F7022E"/>
    <w:rsid w:val="00F70C45"/>
    <w:rsid w:val="00F7765C"/>
    <w:rsid w:val="00F800E2"/>
    <w:rsid w:val="00F819F4"/>
    <w:rsid w:val="00F87C53"/>
    <w:rsid w:val="00F91201"/>
    <w:rsid w:val="00F914E6"/>
    <w:rsid w:val="00F96B4F"/>
    <w:rsid w:val="00FA156A"/>
    <w:rsid w:val="00FA2E02"/>
    <w:rsid w:val="00FB5562"/>
    <w:rsid w:val="00FC507A"/>
    <w:rsid w:val="00FC53F5"/>
    <w:rsid w:val="00FD0788"/>
    <w:rsid w:val="00FE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6B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6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1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6B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6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1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Шабанова</cp:lastModifiedBy>
  <cp:revision>16</cp:revision>
  <dcterms:created xsi:type="dcterms:W3CDTF">2019-02-28T06:51:00Z</dcterms:created>
  <dcterms:modified xsi:type="dcterms:W3CDTF">2019-03-06T02:03:00Z</dcterms:modified>
</cp:coreProperties>
</file>